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动力气象学引论</w:t>
      </w:r>
    </w:p>
    <w:p>
      <w:r>
        <w:rPr>
          <w:rFonts w:ascii="宋体" w:hAnsi="宋体" w:eastAsia="宋体"/>
          <w:sz w:val="24"/>
        </w:rPr>
        <w:t>（美）詹姆斯·霍顿（JamesR.Holton），（美）格雷戈瑞·哈金（GregoryJ.Hakim）著；段明铿，王文，刘毅庭译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动力气象学引论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（美）詹姆斯·霍顿（JamesR.Holton），（美）格雷戈瑞·哈金（GregoryJ.Hakim）著；段明铿，王文，刘毅庭译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本书出售、求购地址：https://www.jiaokey.com/book/detail/14655463.html</w:t>
      </w:r>
    </w:p>
    <w:p>
      <w:r>
        <w:t>更多相关图书推荐：https://www.jiaokey.com</w:t>
      </w:r>
    </w:p>
    <w:p>
      <w:r>
        <w:t>（美）詹姆斯·霍顿（JamesR.Holton），（美）格雷戈瑞·哈金（GregoryJ.Hakim）著；段明铿，王文，刘毅庭译 其他作品：https://www.jiaokey.com/tag/（美）詹姆斯·霍顿（JamesR.Holton），（美）格雷戈瑞·哈金（GregoryJ.Hakim）著；段明铿，王文，刘毅庭译.html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关键词搜索：https://www.jiaokey.com/tag/动力气象学引论.html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