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  感知、表达与应用</w:t>
      </w:r>
    </w:p>
    <w:p>
      <w:r>
        <w:rPr>
          <w:rFonts w:ascii="宋体" w:hAnsi="宋体" w:eastAsia="宋体"/>
          <w:sz w:val="24"/>
        </w:rPr>
        <w:t>刘畅，潘荣主编；夏颖翀，吴翔，王丽，刘星，于帆，陈浩，张祥泉，俞书伟，王军，博桂涛，钱金英，陈国东副主编等编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  感知、表达与应用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刘畅，潘荣主编；夏颖翀，吴翔，王丽，刘星，于帆，陈浩，张祥泉，俞书伟，王军，博桂涛，钱金英，陈国东副主编等编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本书出售、求购地址：https://www.jiaokey.com/book/detail/14655448.html</w:t>
      </w:r>
    </w:p>
    <w:p>
      <w:r>
        <w:t>更多相关图书推荐：https://www.jiaokey.com</w:t>
      </w:r>
    </w:p>
    <w:p>
      <w:r>
        <w:t>刘畅，潘荣主编；夏颖翀，吴翔，王丽，刘星，于帆，陈浩，张祥泉，俞书伟，王军，博桂涛，钱金英，陈国东副主编等编 其他作品：https://www.jiaokey.com/tag/刘畅，潘荣主编；夏颖翀，吴翔，王丽，刘星，于帆，陈浩，张祥泉，俞书伟，王军，博桂涛，钱金英，陈国东副主编等编.html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关键词搜索：https://www.jiaokey.com/tag/设计色彩  感知、表达与应用.html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