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解读最高人民法院司法指导性文件  商事卷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解读最高人民法院司法指导性文件  商事卷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本书出售、求购地址：https://www.jiaokey.com/book/detail/14655107.html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关键词搜索：https://www.jiaokey.com/tag/解读最高人民法院司法指导性文件  商事卷.html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