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上海2050  协同治理与共享发展  联合国第三届世界城市日全球城市论坛实录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上海2050  协同治理与共享发展  联合国第三届世界城市日全球城市论坛实录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本书出售、求购地址：https://www.jiaokey.com/book/detail/14654938.html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关键词搜索：https://www.jiaokey.com/tag/上海2050  协同治理与共享发展  联合国第三届世界城市日全球城市论坛实录.html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