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受贿罪刑罚制度研究</w:t>
      </w:r>
    </w:p>
    <w:p>
      <w:r>
        <w:rPr>
          <w:rFonts w:ascii="宋体" w:hAnsi="宋体" w:eastAsia="宋体"/>
          <w:sz w:val="24"/>
        </w:rPr>
        <w:t>韩晋萍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受贿罪刑罚制度研究</w:t>
            </w:r>
          </w:p>
        </w:tc>
      </w:tr>
      <w:tr>
        <w:tc>
          <w:tcPr>
            <w:tcW w:type="dxa" w:w="4320"/>
          </w:tcPr>
          <w:p>
            <w:r>
              <w:t>作者</w:t>
            </w:r>
          </w:p>
        </w:tc>
        <w:tc>
          <w:tcPr>
            <w:tcW w:type="dxa" w:w="4320"/>
          </w:tcPr>
          <w:p>
            <w:r>
              <w:t>韩晋萍</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9787519730499</w:t>
            </w:r>
          </w:p>
        </w:tc>
      </w:tr>
      <w:tr>
        <w:tc>
          <w:tcPr>
            <w:tcW w:type="dxa" w:w="4320"/>
          </w:tcPr>
          <w:p>
            <w:r>
              <w:t>出版日期</w:t>
            </w:r>
          </w:p>
        </w:tc>
        <w:tc>
          <w:tcPr>
            <w:tcW w:type="dxa" w:w="4320"/>
          </w:tcPr>
          <w:p>
            <w:r>
              <w:t>2019-06-01</w:t>
            </w:r>
          </w:p>
        </w:tc>
      </w:tr>
      <w:tr>
        <w:tc>
          <w:tcPr>
            <w:tcW w:type="dxa" w:w="4320"/>
          </w:tcPr>
          <w:p>
            <w:r>
              <w:t>页数</w:t>
            </w:r>
          </w:p>
        </w:tc>
        <w:tc>
          <w:tcPr>
            <w:tcW w:type="dxa" w:w="4320"/>
          </w:tcPr>
          <w:p>
            <w:r>
              <w:t>283</w:t>
            </w:r>
          </w:p>
        </w:tc>
      </w:tr>
      <w:tr>
        <w:tc>
          <w:tcPr>
            <w:tcW w:type="dxa" w:w="4320"/>
          </w:tcPr>
          <w:p>
            <w:r>
              <w:t>价格</w:t>
            </w:r>
          </w:p>
        </w:tc>
        <w:tc>
          <w:tcPr>
            <w:tcW w:type="dxa" w:w="4320"/>
          </w:tcPr>
          <w:p>
            <w:r/>
          </w:p>
        </w:tc>
      </w:tr>
      <w:tr>
        <w:tc>
          <w:tcPr>
            <w:tcW w:type="dxa" w:w="4320"/>
          </w:tcPr>
          <w:p>
            <w:r>
              <w:t>关键词</w:t>
            </w:r>
          </w:p>
        </w:tc>
        <w:tc>
          <w:tcPr>
            <w:tcW w:type="dxa" w:w="4320"/>
          </w:tcPr>
          <w:p>
            <w:r>
              <w:t>受贿罪－刑罚－研究－中国</w:t>
            </w:r>
          </w:p>
        </w:tc>
      </w:tr>
      <w:tr>
        <w:tc>
          <w:tcPr>
            <w:tcW w:type="dxa" w:w="4320"/>
          </w:tcPr>
          <w:p>
            <w:r>
              <w:t>分类</w:t>
            </w:r>
          </w:p>
        </w:tc>
        <w:tc>
          <w:tcPr>
            <w:tcW w:type="dxa" w:w="4320"/>
          </w:tcPr>
          <w:p>
            <w:r>
              <w:t>刑法</w:t>
            </w:r>
          </w:p>
        </w:tc>
      </w:tr>
    </w:tbl>
    <w:p/>
    <w:p>
      <w:pPr>
        <w:pStyle w:val="Heading1"/>
      </w:pPr>
      <w:r>
        <w:t>图书介绍</w:t>
      </w:r>
    </w:p>
    <w:p>
      <w:r>
        <w:t>本书的结构分为三部分，首先是分别从起刑点、刑罚标准、量刑情节、刑罚体系四个方面对受贿罪的刑罚制度进行研究，厘清设置受贿罪刑罚制度所遵循的理念和价值观，为完善制度奠定坚实的理论基础；其次是通过对受贿罪刑罚裁量的实证研究，以验证前述章节形成的理论观点；最后一部分则在前文研究基础上对重构完善我国受贿罪刑罚制度提出设想和路径。</w:t>
      </w:r>
    </w:p>
    <w:p/>
    <w:p>
      <w:r>
        <w:t>本书出售、求购地址：https://www.jiaokey.com/book/detail/14653938.html</w:t>
      </w:r>
    </w:p>
    <w:p>
      <w:r>
        <w:t>更多刑法图书推荐：https://www.jiaokey.com</w:t>
      </w:r>
    </w:p>
    <w:p>
      <w:r>
        <w:t>韩晋萍 其他作品：https://www.jiaokey.com/tag/韩晋萍.html</w:t>
      </w:r>
    </w:p>
    <w:p>
      <w:r>
        <w:t>北京：法律出版社 出版图书：https://www.jiaokey.com/tag/北京：法律出版社.html</w:t>
      </w:r>
    </w:p>
    <w:p>
      <w:r>
        <w:t>关键词搜索：https://www.jiaokey.com/tag/受贿罪－刑罚－研究－中国.html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