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正念冥想</w:t>
      </w:r>
    </w:p>
    <w:p>
      <w:r>
        <w:rPr>
          <w:rFonts w:ascii="宋体" w:hAnsi="宋体" w:eastAsia="宋体"/>
          <w:sz w:val="24"/>
        </w:rPr>
        <w:t>（英）沙玛什·阿里迪纳（ShamashAlidina）著；赵经纬译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（英）沙玛什·阿里迪纳（ShamashAlidina）著；赵经纬译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本书出售、求购地址：https://www.jiaokey.com/book/detail/14653704.html</w:t>
      </w:r>
    </w:p>
    <w:p>
      <w:r>
        <w:t>更多相关图书推荐：https://www.jiaokey.com</w:t>
      </w:r>
    </w:p>
    <w:p>
      <w:r>
        <w:t>（英）沙玛什·阿里迪纳（ShamashAlidina）著；赵经纬译 其他作品：https://www.jiaokey.com/tag/（英）沙玛什·阿里迪纳（ShamashAlidina）著；赵经纬译.html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关键词搜索：https://www.jiaokey.com/tag/正念冥想.html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