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第4版</w:t>
      </w:r>
    </w:p>
    <w:p>
      <w:r>
        <w:rPr>
          <w:rFonts w:ascii="宋体" w:hAnsi="宋体" w:eastAsia="宋体"/>
          <w:sz w:val="24"/>
        </w:rPr>
        <w:t>肖明主编；姜远明，马晓敏，李瑞旭副主编；齐永波，孙风芝，李玲，胡光参编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肖明主编；姜远明，马晓敏，李瑞旭副主编；齐永波，孙风芝，李玲，胡光参编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本书出售、求购地址：https://www.jiaokey.com/book/detail/14653664.html</w:t>
      </w:r>
    </w:p>
    <w:p>
      <w:r>
        <w:t>更多相关图书推荐：https://www.jiaokey.com</w:t>
      </w:r>
    </w:p>
    <w:p>
      <w:r>
        <w:t>肖明主编；姜远明，马晓敏，李瑞旭副主编；齐永波，孙风芝，李玲，胡光参编 其他作品：https://www.jiaokey.com/tag/肖明主编；姜远明，马晓敏，李瑞旭副主编；齐永波，孙风芝，李玲，胡光参编.html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