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材料成形工艺基础</w:t>
      </w:r>
    </w:p>
    <w:p>
      <w:r>
        <w:rPr>
          <w:rFonts w:ascii="宋体" w:hAnsi="宋体" w:eastAsia="宋体"/>
          <w:sz w:val="24"/>
        </w:rPr>
        <w:t>童幸生主编；帅玉妹，余竟成副主编；余小红，叶喜葱参编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童幸生主编；帅玉妹，余竟成副主编；余小红，叶喜葱参编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本书出售、求购地址：https://www.jiaokey.com/book/detail/14653616.html</w:t>
      </w:r>
    </w:p>
    <w:p>
      <w:r>
        <w:t>更多相关图书推荐：https://www.jiaokey.com</w:t>
      </w:r>
    </w:p>
    <w:p>
      <w:r>
        <w:t>童幸生主编；帅玉妹，余竟成副主编；余小红，叶喜葱参编 其他作品：https://www.jiaokey.com/tag/童幸生主编；帅玉妹，余竟成副主编；余小红，叶喜葱参编.html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关键词搜索：https://www.jiaokey.com/tag/材料成形工艺基础.html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