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华西旅行考察记</w:t>
      </w:r>
    </w:p>
    <w:p>
      <w:r>
        <w:rPr>
          <w:rFonts w:ascii="宋体" w:hAnsi="宋体" w:eastAsia="宋体"/>
          <w:sz w:val="24"/>
        </w:rPr>
        <w:t>（英）爱德华·科尔伯恩·巴伯著；黄田译；重庆中国三峡博物馆，重庆市地方史研究会编；周勇，程武彦丛书主编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华西旅行考察记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（英）爱德华·科尔伯恩·巴伯著；黄田译；重庆中国三峡博物馆，重庆市地方史研究会编；周勇，程武彦丛书主编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本书出售、求购地址：https://www.jiaokey.com/book/detail/14653547.html</w:t>
      </w:r>
    </w:p>
    <w:p>
      <w:r>
        <w:t>更多相关图书推荐：https://www.jiaokey.com</w:t>
      </w:r>
    </w:p>
    <w:p>
      <w:r>
        <w:t>（英）爱德华·科尔伯恩·巴伯著；黄田译；重庆中国三峡博物馆，重庆市地方史研究会编；周勇，程武彦丛书主编 其他作品：https://www.jiaokey.com/tag/（英）爱德华·科尔伯恩·巴伯著；黄田译；重庆中国三峡博物馆，重庆市地方史研究会编；周勇，程武彦丛书主编.html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关键词搜索：https://www.jiaokey.com/tag/华西旅行考察记.html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