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含指导性案例  行政·国家赔偿卷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含指导性案例  行政·国家赔偿卷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本书出售、求购地址：https://www.jiaokey.com/book/detail/14653431.html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  含指导性案例  行政·国家赔偿卷.html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