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食品中毒素和有机污染物检验方法系列标准实施指南</w:t>
      </w:r>
    </w:p>
    <w:p>
      <w:r>
        <w:rPr>
          <w:rFonts w:ascii="宋体" w:hAnsi="宋体" w:eastAsia="宋体"/>
          <w:sz w:val="24"/>
        </w:rPr>
        <w:t>肖晶，刘华良，吴玉杰主编；国家食品安全风险评估中心编著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食品中毒素和有机污染物检验方法系列标准实施指南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肖晶，刘华良，吴玉杰主编；国家食品安全风险评估中心编著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本书出售、求购地址：https://www.jiaokey.com/book/detail/14653258.html</w:t>
      </w:r>
    </w:p>
    <w:p>
      <w:r>
        <w:t>更多相关图书推荐：https://www.jiaokey.com</w:t>
      </w:r>
    </w:p>
    <w:p>
      <w:r>
        <w:t>肖晶，刘华良，吴玉杰主编；国家食品安全风险评估中心编著 其他作品：https://www.jiaokey.com/tag/肖晶，刘华良，吴玉杰主编；国家食品安全风险评估中心编著.html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关键词搜索：https://www.jiaokey.com/tag/食品中毒素和有机污染物检验方法系列标准实施指南.html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