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全国创新创业教育“十三五”规划教材  大学生创新思维（高职）  慕课版</w:t>
      </w:r>
    </w:p>
    <w:p>
      <w:r>
        <w:rPr>
          <w:rFonts w:ascii="宋体" w:hAnsi="宋体" w:eastAsia="宋体"/>
          <w:sz w:val="24"/>
        </w:rPr>
        <w:t>古显义责任编辑；（中国）李忠秋，孙涌，艾欣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全国创新创业教育“十三五”规划教材  大学生创新思维（高职）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古显义责任编辑；（中国）李忠秋，孙涌，艾欣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本书出售、求购地址：https://www.jiaokey.com/book/detail/14652704.html</w:t>
      </w:r>
    </w:p>
    <w:p>
      <w:r>
        <w:t>更多相关图书推荐：https://www.jiaokey.com</w:t>
      </w:r>
    </w:p>
    <w:p>
      <w:r>
        <w:t>古显义责任编辑；（中国）李忠秋，孙涌，艾欣 其他作品：https://www.jiaokey.com/tag/古显义责任编辑；（中国）李忠秋，孙涌，艾欣.html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关键词搜索：https://www.jiaokey.com/tag/全国创新创业教育“十三五”规划教材  大学生创新思维（高职）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