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延安精神与文化建设</w:t>
      </w:r>
    </w:p>
    <w:p>
      <w:r>
        <w:rPr>
          <w:rFonts w:ascii="宋体" w:hAnsi="宋体" w:eastAsia="宋体"/>
          <w:sz w:val="24"/>
        </w:rPr>
        <w:t>雷巧玲，张彧，郭佳鑫著；王宏波，陆卫明主编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延安精神与文化建设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雷巧玲，张彧，郭佳鑫著；王宏波，陆卫明主编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本书出售、求购地址：https://www.jiaokey.com/book/detail/14652101.html</w:t>
      </w:r>
    </w:p>
    <w:p>
      <w:r>
        <w:t>更多相关图书推荐：https://www.jiaokey.com</w:t>
      </w:r>
    </w:p>
    <w:p>
      <w:r>
        <w:t>雷巧玲，张彧，郭佳鑫著；王宏波，陆卫明主编 其他作品：https://www.jiaokey.com/tag/雷巧玲，张彧，郭佳鑫著；王宏波，陆卫明主编.html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关键词搜索：https://www.jiaokey.com/tag/延安精神与文化建设.html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