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巴克豪斯</w:t>
      </w:r>
    </w:p>
    <w:p>
      <w:r>
        <w:rPr>
          <w:rFonts w:ascii="宋体" w:hAnsi="宋体" w:eastAsia="宋体"/>
          <w:sz w:val="24"/>
        </w:rPr>
        <w:t>皮耶罗·拉塔利诺著；高翔，徐嘉倩译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巴克豪斯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皮耶罗·拉塔利诺著；高翔，徐嘉倩译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本书出售、求购地址：https://www.jiaokey.com/book/detail/14651959.html</w:t>
      </w:r>
    </w:p>
    <w:p>
      <w:r>
        <w:t>更多相关图书推荐：https://www.jiaokey.com</w:t>
      </w:r>
    </w:p>
    <w:p>
      <w:r>
        <w:t>皮耶罗·拉塔利诺著；高翔，徐嘉倩译 其他作品：https://www.jiaokey.com/tag/皮耶罗·拉塔利诺著；高翔，徐嘉倩译.html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关键词搜索：https://www.jiaokey.com/tag/巴克豪斯.html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