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建设项目工程总承包管理规范实施指南</w:t>
      </w:r>
    </w:p>
    <w:p>
      <w:r>
        <w:rPr>
          <w:rFonts w:ascii="宋体" w:hAnsi="宋体" w:eastAsia="宋体"/>
          <w:sz w:val="24"/>
        </w:rPr>
        <w:t>本书编委会编；荣世立主编；齐福海，张秀东，王春光，李超建，王瑞副主编；中国石油和化工勘察设计协会，中国勘察设计协会建设项目管理和工程总承包分会主编单位；中国寰球工程有限公司副主编单位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建设项目工程总承包管理规范实施指南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本书编委会编；荣世立主编；齐福海，张秀东，王春光，李超建，王瑞副主编；中国石油和化工勘察设计协会，中国勘察设计协会建设项目管理和工程总承包分会主编单位；中国寰球工程有限公司副主编单位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本书出售、求购地址：https://www.jiaokey.com/book/detail/14651892.html</w:t>
      </w:r>
    </w:p>
    <w:p>
      <w:r>
        <w:t>更多相关图书推荐：https://www.jiaokey.com</w:t>
      </w:r>
    </w:p>
    <w:p>
      <w:r>
        <w:t>本书编委会编；荣世立主编；齐福海，张秀东，王春光，李超建，王瑞副主编；中国石油和化工勘察设计协会，中国勘察设计协会建设项目管理和工程总承包分会主编单位；中国寰球工程有限公司副主编单位 其他作品：https://www.jiaokey.com/tag/本书编委会编；荣世立主编；齐福海，张秀东，王春光，李超建，王瑞副主编；中国石油和化工勘察设计协会，中国勘察设计协会建设项目管理和工程总承包分会主编单位；中国寰球工程有限公司副主编单位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关键词搜索：https://www.jiaokey.com/tag/建设项目工程总承包管理规范实施指南.html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