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明珠耀“两河”  西山永定河与大运河文化带中的颐和园</w:t>
      </w:r>
    </w:p>
    <w:p>
      <w:r>
        <w:rPr>
          <w:rFonts w:ascii="宋体" w:hAnsi="宋体" w:eastAsia="宋体"/>
          <w:sz w:val="24"/>
        </w:rPr>
        <w:t>（中国）北京市颐和园管理处，国家图书馆，中国科学院文献情报中心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明珠耀“两河”  西山永定河与大运河文化带中的颐和园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（中国）北京市颐和园管理处，国家图书馆，中国科学院文献情报中心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本书出售、求购地址：https://www.jiaokey.com/book/detail/14651175.html</w:t>
      </w:r>
    </w:p>
    <w:p>
      <w:r>
        <w:t>更多相关图书推荐：https://www.jiaokey.com</w:t>
      </w:r>
    </w:p>
    <w:p>
      <w:r>
        <w:t>（中国）北京市颐和园管理处，国家图书馆，中国科学院文献情报中心 其他作品：https://www.jiaokey.com/tag/（中国）北京市颐和园管理处，国家图书馆，中国科学院文献情报中心.html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关键词搜索：https://www.jiaokey.com/tag/明珠耀“两河”  西山永定河与大运河文化带中的颐和园.html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