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逝川</w:t>
      </w:r>
    </w:p>
    <w:p>
      <w:r>
        <w:rPr>
          <w:rFonts w:ascii="宋体" w:hAnsi="宋体" w:eastAsia="宋体"/>
          <w:sz w:val="24"/>
        </w:rPr>
        <w:t>迟子建著；陈骏涛主编；王蒙，洁泯，谢冕，田中全顾问；周季胜，陈辉平策划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迟子建著；陈骏涛主编；王蒙，洁泯，谢冕，田中全顾问；周季胜，陈辉平策划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本书出售、求购地址：https://www.jiaokey.com/book/detail/14650942.html</w:t>
      </w:r>
    </w:p>
    <w:p>
      <w:r>
        <w:t>更多相关图书推荐：https://www.jiaokey.com</w:t>
      </w:r>
    </w:p>
    <w:p>
      <w:r>
        <w:t>迟子建著；陈骏涛主编；王蒙，洁泯，谢冕，田中全顾问；周季胜，陈辉平策划 其他作品：https://www.jiaokey.com/tag/迟子建著；陈骏涛主编；王蒙，洁泯，谢冕，田中全顾问；周季胜，陈辉平策划.html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关键词搜索：https://www.jiaokey.com/tag/逝川.html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