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三指禅</w:t>
      </w:r>
    </w:p>
    <w:p>
      <w:r>
        <w:rPr>
          <w:rFonts w:ascii="宋体" w:hAnsi="宋体" w:eastAsia="宋体"/>
          <w:sz w:val="24"/>
        </w:rPr>
        <w:t>周学霆撰；星沙余观察，巴陵方学博鉴定；欧阳明府批注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三指禅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周学霆撰；星沙余观察，巴陵方学博鉴定；欧阳明府批注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本书出售、求购地址：https://www.jiaokey.com/book/detail/14649916.html</w:t>
      </w:r>
    </w:p>
    <w:p>
      <w:r>
        <w:t>更多相关图书推荐：https://www.jiaokey.com</w:t>
      </w:r>
    </w:p>
    <w:p>
      <w:r>
        <w:t>周学霆撰；星沙余观察，巴陵方学博鉴定；欧阳明府批注 其他作品：https://www.jiaokey.com/tag/周学霆撰；星沙余观察，巴陵方学博鉴定；欧阳明府批注.html</w:t>
      </w:r>
    </w:p>
    <w:p>
      <w:r>
        <w:t>北京：中国书店 出版图书：https://www.jiaokey.com/tag/北京：中国书店.html</w:t>
      </w:r>
    </w:p>
    <w:p>
      <w:r>
        <w:t>关键词搜索：https://www.jiaokey.com/tag/三指禅.html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