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（固定资产投资篇）  2007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（固定资产投资篇）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本书出售、求购地址：https://www.jiaokey.com/book/detail/14649456.html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（固定资产投资篇）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