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《资本论》导读</w:t>
      </w:r>
    </w:p>
    <w:p>
      <w:r>
        <w:rPr>
          <w:rFonts w:ascii="宋体" w:hAnsi="宋体" w:eastAsia="宋体"/>
          <w:sz w:val="24"/>
        </w:rPr>
        <w:t>（英）安东尼·布雷沃（AntonyBrewer）著；胡健，易炼红，杨秋宝等译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（英）安东尼·布雷沃（AntonyBrewer）著；胡健，易炼红，杨秋宝等译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本书出售、求购地址：https://www.jiaokey.com/book/detail/14649108.html</w:t>
      </w:r>
    </w:p>
    <w:p>
      <w:r>
        <w:t>更多相关图书推荐：https://www.jiaokey.com</w:t>
      </w:r>
    </w:p>
    <w:p>
      <w:r>
        <w:t>（英）安东尼·布雷沃（AntonyBrewer）著；胡健，易炼红，杨秋宝等译 其他作品：https://www.jiaokey.com/tag/（英）安东尼·布雷沃（AntonyBrewer）著；胡健，易炼红，杨秋宝等译.html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关键词搜索：https://www.jiaokey.com/tag/《资本论》导读.html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