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电网企业资产管理系列书  资产管理常态工作实施导引</w:t>
      </w:r>
    </w:p>
    <w:p>
      <w:r>
        <w:rPr>
          <w:rFonts w:ascii="宋体" w:hAnsi="宋体" w:eastAsia="宋体"/>
          <w:sz w:val="24"/>
        </w:rPr>
        <w:t>国网浙江省电力有限公司培训中心，国网浙江省电力有限公司湖州供电公司组编；金国亮主编；来骏，陈曦，夏星航副主编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电网企业资产管理系列书  资产管理常态工作实施导引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国网浙江省电力有限公司培训中心，国网浙江省电力有限公司湖州供电公司组编；金国亮主编；来骏，陈曦，夏星航副主编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本书出售、求购地址：https://www.jiaokey.com/book/detail/14648582.html</w:t>
      </w:r>
    </w:p>
    <w:p>
      <w:r>
        <w:t>更多相关图书推荐：https://www.jiaokey.com</w:t>
      </w:r>
    </w:p>
    <w:p>
      <w:r>
        <w:t>国网浙江省电力有限公司培训中心，国网浙江省电力有限公司湖州供电公司组编；金国亮主编；来骏，陈曦，夏星航副主编 其他作品：https://www.jiaokey.com/tag/国网浙江省电力有限公司培训中心，国网浙江省电力有限公司湖州供电公司组编；金国亮主编；来骏，陈曦，夏星航副主编.html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关键词搜索：https://www.jiaokey.com/tag/电网企业资产管理系列书  资产管理常态工作实施导引.html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