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烽火春秋  选本</w:t>
      </w:r>
    </w:p>
    <w:p>
      <w:r>
        <w:rPr>
          <w:rFonts w:ascii="宋体" w:hAnsi="宋体" w:eastAsia="宋体"/>
          <w:sz w:val="24"/>
        </w:rPr>
        <w:t>烽火人民公社社史编写委员会编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烽火春秋  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烽火人民公社社史编写委员会编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本书出售、求购地址：https://www.jiaokey.com/book/detail/14647093.html</w:t>
      </w:r>
    </w:p>
    <w:p>
      <w:r>
        <w:t>更多相关图书推荐：https://www.jiaokey.com</w:t>
      </w:r>
    </w:p>
    <w:p>
      <w:r>
        <w:t>烽火人民公社社史编写委员会编 其他作品：https://www.jiaokey.com/tag/烽火人民公社社史编写委员会编.html</w:t>
      </w:r>
    </w:p>
    <w:p>
      <w:r>
        <w:t>东风文艺出版社 出版图书：https://www.jiaokey.com/tag/东风文艺出版社.html</w:t>
      </w:r>
    </w:p>
    <w:p>
      <w:r>
        <w:t>关键词搜索：https://www.jiaokey.com/tag/烽火春秋  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