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蛹虫草的功效与应用</w:t>
      </w:r>
    </w:p>
    <w:p>
      <w:r>
        <w:rPr>
          <w:rFonts w:ascii="宋体" w:hAnsi="宋体" w:eastAsia="宋体"/>
          <w:sz w:val="24"/>
        </w:rPr>
        <w:t>张勋，刘宝岩主编；赵羚妤，宋红梅，秦源副主编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蛹虫草的功效与应用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张勋，刘宝岩主编；赵羚妤，宋红梅，秦源副主编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本书出售、求购地址：https://www.jiaokey.com/book/detail/14646704.html</w:t>
      </w:r>
    </w:p>
    <w:p>
      <w:r>
        <w:t>更多相关图书推荐：https://www.jiaokey.com</w:t>
      </w:r>
    </w:p>
    <w:p>
      <w:r>
        <w:t>张勋，刘宝岩主编；赵羚妤，宋红梅，秦源副主编 其他作品：https://www.jiaokey.com/tag/张勋，刘宝岩主编；赵羚妤，宋红梅，秦源副主编.html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关键词搜索：https://www.jiaokey.com/tag/蛹虫草的功效与应用.html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