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书名：民粹倾向  老舍作品的另一种解读策略</w:t>
      </w:r>
    </w:p>
    <w:p>
      <w:r>
        <w:t>作者：徐凯责任编辑；（中国）蒋霞</w:t>
      </w:r>
    </w:p>
    <w:p>
      <w:r>
        <w:t>出版社：成都：四川大学出版社</w:t>
      </w:r>
    </w:p>
    <w:p>
      <w:r>
        <w:t>出版日期：2019.07</w:t>
      </w:r>
    </w:p>
    <w:p>
      <w:r>
        <w:t>总页数：183</w:t>
      </w:r>
    </w:p>
    <w:p>
      <w:r>
        <w:t>更多请访问教客网: www.jiaokey.com</w:t>
      </w:r>
    </w:p>
    <w:p>
      <w:r>
        <w:t>民粹倾向  老舍作品的另一种解读策略 评论地址：https://www.jiaokey.com/book/detail/14646655.html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