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  结构与工艺</w:t>
      </w:r>
    </w:p>
    <w:p>
      <w:r>
        <w:rPr>
          <w:rFonts w:ascii="宋体" w:hAnsi="宋体" w:eastAsia="宋体"/>
          <w:sz w:val="24"/>
        </w:rPr>
        <w:t>（德）安妮特·费舍尔（AnetteFischer），（英）基兰·戈宾（KiranGobin）著；赵阳，张艾莉译；郭平建审校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  结构与工艺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（德）安妮特·费舍尔（AnetteFischer），（英）基兰·戈宾（KiranGobin）著；赵阳，张艾莉译；郭平建审校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本书出售、求购地址：https://www.jiaokey.com/book/detail/14646283.html</w:t>
      </w:r>
    </w:p>
    <w:p>
      <w:r>
        <w:t>更多相关图书推荐：https://www.jiaokey.com</w:t>
      </w:r>
    </w:p>
    <w:p>
      <w:r>
        <w:t>（德）安妮特·费舍尔（AnetteFischer），（英）基兰·戈宾（KiranGobin）著；赵阳，张艾莉译；郭平建审校 其他作品：https://www.jiaokey.com/tag/（德）安妮特·费舍尔（AnetteFischer），（英）基兰·戈宾（KiranGobin）著；赵阳，张艾莉译；郭平建审校.html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关键词搜索：https://www.jiaokey.com/tag/时装设计元素  结构与工艺.html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