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建筑装饰装修施工组织设计</w:t>
      </w:r>
    </w:p>
    <w:p>
      <w:r>
        <w:rPr>
          <w:rFonts w:ascii="宋体" w:hAnsi="宋体" w:eastAsia="宋体"/>
          <w:sz w:val="24"/>
        </w:rPr>
        <w:t>任雪丹，曹雅娴主编；王丽，贾鹏里副主编；何晓宇参编；李仙兰主审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任雪丹，曹雅娴主编；王丽，贾鹏里副主编；何晓宇参编；李仙兰主审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本书出售、求购地址：https://www.jiaokey.com/book/detail/14646249.html</w:t>
      </w:r>
    </w:p>
    <w:p>
      <w:r>
        <w:t>更多相关图书推荐：https://www.jiaokey.com</w:t>
      </w:r>
    </w:p>
    <w:p>
      <w:r>
        <w:t>任雪丹，曹雅娴主编；王丽，贾鹏里副主编；何晓宇参编；李仙兰主审 其他作品：https://www.jiaokey.com/tag/任雪丹，曹雅娴主编；王丽，贾鹏里副主编；何晓宇参编；李仙兰主审.html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关键词搜索：https://www.jiaokey.com/tag/建筑装饰装修施工组织设计.html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