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房地产交易制度政策考点、难点全解与练习</w:t>
      </w:r>
    </w:p>
    <w:p>
      <w:r>
        <w:rPr>
          <w:rFonts w:ascii="宋体" w:hAnsi="宋体" w:eastAsia="宋体"/>
          <w:sz w:val="24"/>
        </w:rPr>
        <w:t>姜静责任编辑；（中国）中大英才建筑工程学院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房地产交易制度政策考点、难点全解与练习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姜静责任编辑；（中国）中大英才建筑工程学院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本书出售、求购地址：https://www.jiaokey.com/book/detail/14646243.html</w:t>
      </w:r>
    </w:p>
    <w:p>
      <w:r>
        <w:t>更多相关图书推荐：https://www.jiaokey.com</w:t>
      </w:r>
    </w:p>
    <w:p>
      <w:r>
        <w:t>姜静责任编辑；（中国）中大英才建筑工程学院 其他作品：https://www.jiaokey.com/tag/姜静责任编辑；（中国）中大英才建筑工程学院.html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关键词搜索：https://www.jiaokey.com/tag/房地产交易制度政策考点、难点全解与练习.html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