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主观题模板写作一本通</w:t>
      </w:r>
    </w:p>
    <w:p>
      <w:r>
        <w:rPr>
          <w:rFonts w:ascii="宋体" w:hAnsi="宋体" w:eastAsia="宋体"/>
          <w:sz w:val="24"/>
        </w:rPr>
        <w:t>厚大法考组编；崔红玉，卢杨，高楠，赵燕风，周先鹏，滕杨，陈聪，梁玥编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主观题模板写作一本通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厚大法考组编；崔红玉，卢杨，高楠，赵燕风，周先鹏，滕杨，陈聪，梁玥编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本书出售、求购地址：https://www.jiaokey.com/book/detail/14646225.html</w:t>
      </w:r>
    </w:p>
    <w:p>
      <w:r>
        <w:t>更多相关图书推荐：https://www.jiaokey.com</w:t>
      </w:r>
    </w:p>
    <w:p>
      <w:r>
        <w:t>厚大法考组编；崔红玉，卢杨，高楠，赵燕风，周先鹏，滕杨，陈聪，梁玥编 其他作品：https://www.jiaokey.com/tag/厚大法考组编；崔红玉，卢杨，高楠，赵燕风，周先鹏，滕杨，陈聪，梁玥编.html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关键词搜索：https://www.jiaokey.com/tag/主观题模板写作一本通.html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