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重新设计学校教育  以创新学习系统为目标</w:t>
      </w:r>
    </w:p>
    <w:p>
      <w:r>
        <w:rPr>
          <w:rFonts w:ascii="宋体" w:hAnsi="宋体" w:eastAsia="宋体"/>
          <w:sz w:val="24"/>
        </w:rPr>
        <w:t>OECD教育研究与创新中心主编；詹艺译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重新设计学校教育  以创新学习系统为目标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OECD教育研究与创新中心主编；詹艺译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本书出售、求购地址：https://www.jiaokey.com/book/detail/14645547.html</w:t>
      </w:r>
    </w:p>
    <w:p>
      <w:r>
        <w:t>更多相关图书推荐：https://www.jiaokey.com</w:t>
      </w:r>
    </w:p>
    <w:p>
      <w:r>
        <w:t>OECD教育研究与创新中心主编；詹艺译 其他作品：https://www.jiaokey.com/tag/OECD教育研究与创新中心主编；詹艺译.html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关键词搜索：https://www.jiaokey.com/tag/重新设计学校教育  以创新学习系统为目标.html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