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书名：三峡库区土地利用变化与人地关系演变案例研究</w:t>
      </w:r>
    </w:p>
    <w:p>
      <w:r>
        <w:t>作者：李阳兵，李睿康，周亚琳，文雯，梁鑫源等著</w:t>
      </w:r>
    </w:p>
    <w:p>
      <w:r>
        <w:t>出版社：北京：科学出版社</w:t>
      </w:r>
    </w:p>
    <w:p>
      <w:r>
        <w:t>出版日期：2019</w:t>
      </w:r>
    </w:p>
    <w:p>
      <w:r>
        <w:t>总页数：267</w:t>
      </w:r>
    </w:p>
    <w:p>
      <w:r>
        <w:t>更多请访问教客网: www.jiaokey.com</w:t>
      </w:r>
    </w:p>
    <w:p>
      <w:r>
        <w:t>三峡库区土地利用变化与人地关系演变案例研究 评论地址：https://www.jiaokey.com/book/detail/14645472.html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