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</w:t>
      </w:r>
    </w:p>
    <w:p>
      <w:r>
        <w:rPr>
          <w:rFonts w:ascii="宋体" w:hAnsi="宋体" w:eastAsia="宋体"/>
          <w:sz w:val="24"/>
        </w:rPr>
        <w:t>（日）上田实，（日）朝比奈泉编著；陶凯，全亮亮，张晓东，商洪涛主译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（日）上田实，（日）朝比奈泉编著；陶凯，全亮亮，张晓东，商洪涛主译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本书出售、求购地址：https://www.jiaokey.com/book/detail/14645119.html</w:t>
      </w:r>
    </w:p>
    <w:p>
      <w:r>
        <w:t>更多相关图书推荐：https://www.jiaokey.com</w:t>
      </w:r>
    </w:p>
    <w:p>
      <w:r>
        <w:t>（日）上田实，（日）朝比奈泉编著；陶凯，全亮亮，张晓东，商洪涛主译 其他作品：https://www.jiaokey.com/tag/（日）上田实，（日）朝比奈泉编著；陶凯，全亮亮，张晓东，商洪涛主译.html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