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“营”在孕期</w:t>
      </w:r>
    </w:p>
    <w:p>
      <w:r>
        <w:rPr>
          <w:rFonts w:ascii="宋体" w:hAnsi="宋体" w:eastAsia="宋体"/>
          <w:sz w:val="24"/>
        </w:rPr>
        <w:t>丁辉主编；姜莹，汪之项执行主编；刘佳，马明执行副主编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“营”在孕期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丁辉主编；姜莹，汪之项执行主编；刘佳，马明执行副主编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本书出售、求购地址：https://www.jiaokey.com/book/detail/14645081.html</w:t>
      </w:r>
    </w:p>
    <w:p>
      <w:r>
        <w:t>更多相关图书推荐：https://www.jiaokey.com</w:t>
      </w:r>
    </w:p>
    <w:p>
      <w:r>
        <w:t>丁辉主编；姜莹，汪之项执行主编；刘佳，马明执行副主编 其他作品：https://www.jiaokey.com/tag/丁辉主编；姜莹，汪之项执行主编；刘佳，马明执行副主编.html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关键词搜索：https://www.jiaokey.com/tag/“营”在孕期.html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