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Linux程序设计基础</w:t>
      </w:r>
    </w:p>
    <w:p>
      <w:r>
        <w:rPr>
          <w:rFonts w:ascii="宋体" w:hAnsi="宋体" w:eastAsia="宋体"/>
          <w:sz w:val="24"/>
        </w:rPr>
        <w:t>岳新欣责任编辑；陈光欣译；（美国）威廉·罗思韦尔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Linux程序设计基础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岳新欣责任编辑；陈光欣译；（美国）威廉·罗思韦尔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本书出售、求购地址：https://www.jiaokey.com/book/detail/14644879.html</w:t>
      </w:r>
    </w:p>
    <w:p>
      <w:r>
        <w:t>更多相关图书推荐：https://www.jiaokey.com</w:t>
      </w:r>
    </w:p>
    <w:p>
      <w:r>
        <w:t>岳新欣责任编辑；陈光欣译；（美国）威廉·罗思韦尔 其他作品：https://www.jiaokey.com/tag/岳新欣责任编辑；陈光欣译；（美国）威廉·罗思韦尔.html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Linux程序设计基础.html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