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古典与现代的碰撞：音乐剧艺术理论及与美声唱法的融合研究</w:t>
      </w:r>
    </w:p>
    <w:p>
      <w:r>
        <w:rPr>
          <w:rFonts w:ascii="宋体" w:hAnsi="宋体" w:eastAsia="宋体"/>
          <w:sz w:val="24"/>
        </w:rPr>
        <w:t>宋柏汶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古典与现代的碰撞：音乐剧艺术理论及与美声唱法的融合研究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本书出售、求购地址：https://www.jiaokey.com/book/detail/14644819.html</w:t>
      </w:r>
    </w:p>
    <w:p>
      <w:r>
        <w:t>更多相关图书推荐：https://www.jiaokey.com</w:t>
      </w:r>
    </w:p>
    <w:p>
      <w:r>
        <w:t>宋柏汶 其他作品：https://www.jiaokey.com/tag/宋柏汶.html</w:t>
      </w:r>
    </w:p>
    <w:p>
      <w:r>
        <w:t>关键词搜索：https://www.jiaokey.com/tag/古典与现代的碰撞：音乐剧艺术理论及与美声唱法的融合研究.html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