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十架君王  理解耶稣的生与死</w:t>
      </w:r>
    </w:p>
    <w:p>
      <w:r>
        <w:rPr>
          <w:rFonts w:ascii="宋体" w:hAnsi="宋体" w:eastAsia="宋体"/>
          <w:sz w:val="24"/>
        </w:rPr>
        <w:t>提摩太·凯勒（Timothy Keller）著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十架君王  理解耶稣的生与死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提摩太·凯勒（Timothy Keller）著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本书出售、求购地址：https://www.jiaokey.com/book/detail/14644638.html</w:t>
      </w:r>
    </w:p>
    <w:p>
      <w:r>
        <w:t>更多相关图书推荐：https://www.jiaokey.com</w:t>
      </w:r>
    </w:p>
    <w:p>
      <w:r>
        <w:t>提摩太·凯勒（Timothy Keller）著 其他作品：https://www.jiaokey.com/tag/提摩太·凯勒（Timothy Keller）著.html</w:t>
      </w:r>
    </w:p>
    <w:p>
      <w:r>
        <w:t>上海：上海三联书店出版社 出版图书：https://www.jiaokey.com/tag/上海：上海三联书店出版社.html</w:t>
      </w:r>
    </w:p>
    <w:p>
      <w:r>
        <w:t>关键词搜索：https://www.jiaokey.com/tag/十架君王  理解耶稣的生与死.html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