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我是个年轻人，我心情不太好</w:t>
      </w:r>
    </w:p>
    <w:p>
      <w:r>
        <w:rPr>
          <w:rFonts w:ascii="宋体" w:hAnsi="宋体" w:eastAsia="宋体"/>
          <w:sz w:val="24"/>
        </w:rPr>
        <w:t>（挪）阿澜·卢（Erlend Loe）著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我是个年轻人，我心情不太好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（挪）阿澜·卢（Erlend Loe）著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本书出售、求购地址：https://www.jiaokey.com/book/detail/14643909.html</w:t>
      </w:r>
    </w:p>
    <w:p>
      <w:r>
        <w:t>更多相关图书推荐：https://www.jiaokey.com</w:t>
      </w:r>
    </w:p>
    <w:p>
      <w:r>
        <w:t>（挪）阿澜·卢（Erlend Loe）著 其他作品：https://www.jiaokey.com/tag/（挪）阿澜·卢（Erlend Loe）著.html</w:t>
      </w:r>
    </w:p>
    <w:p>
      <w:r>
        <w:t>四川文艺出版社 出版图书：https://www.jiaokey.com/tag/四川文艺出版社.html</w:t>
      </w:r>
    </w:p>
    <w:p>
      <w:r>
        <w:t>关键词搜索：https://www.jiaokey.com/tag/我是个年轻人，我心情不太好.html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