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电子政务顶层设计  理论  方法与实践</w:t>
      </w:r>
    </w:p>
    <w:p>
      <w:r>
        <w:rPr>
          <w:rFonts w:ascii="宋体" w:hAnsi="宋体" w:eastAsia="宋体"/>
          <w:sz w:val="24"/>
        </w:rPr>
        <w:t>穆勇，王薇，郑立刚，刘守华，支俊辉著；李一军主审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电子政务顶层设计  理论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穆勇，王薇，郑立刚，刘守华，支俊辉著；李一军主审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本书出售、求购地址：https://www.jiaokey.com/book/detail/14643738.html</w:t>
      </w:r>
    </w:p>
    <w:p>
      <w:r>
        <w:t>更多相关图书推荐：https://www.jiaokey.com</w:t>
      </w:r>
    </w:p>
    <w:p>
      <w:r>
        <w:t>穆勇，王薇，郑立刚，刘守华，支俊辉著；李一军主审 其他作品：https://www.jiaokey.com/tag/穆勇，王薇，郑立刚，刘守华，支俊辉著；李一军主审.html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关键词搜索：https://www.jiaokey.com/tag/电子政务顶层设计  理论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