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收银实务</w:t>
      </w:r>
    </w:p>
    <w:p>
      <w:r>
        <w:rPr>
          <w:rFonts w:ascii="宋体" w:hAnsi="宋体" w:eastAsia="宋体"/>
          <w:sz w:val="24"/>
        </w:rPr>
        <w:t>魏晓玲，陈嘉元主编；张旻捷，乔则燕，周红娥，刘伟丽副主编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魏晓玲，陈嘉元主编；张旻捷，乔则燕，周红娥，刘伟丽副主编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本书出售、求购地址：https://www.jiaokey.com/book/detail/14643578.html</w:t>
      </w:r>
    </w:p>
    <w:p>
      <w:r>
        <w:t>更多相关图书推荐：https://www.jiaokey.com</w:t>
      </w:r>
    </w:p>
    <w:p>
      <w:r>
        <w:t>魏晓玲，陈嘉元主编；张旻捷，乔则燕，周红娥，刘伟丽副主编 其他作品：https://www.jiaokey.com/tag/魏晓玲，陈嘉元主编；张旻捷，乔则燕，周红娥，刘伟丽副主编.html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关键词搜索：https://www.jiaokey.com/tag/收银实务.html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