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白描画稿入门模本  十二生肖综合构图</w:t>
      </w:r>
    </w:p>
    <w:p>
      <w:r>
        <w:rPr>
          <w:rFonts w:ascii="宋体" w:hAnsi="宋体" w:eastAsia="宋体"/>
          <w:sz w:val="24"/>
        </w:rPr>
        <w:t>王永利主编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白描画稿入门模本  十二生肖综合构图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本书出售、求购地址：https://www.jiaokey.com/book/detail/14643482.html</w:t>
      </w:r>
    </w:p>
    <w:p>
      <w:r>
        <w:t>更多相关图书推荐：https://www.jiaokey.com</w:t>
      </w:r>
    </w:p>
    <w:p>
      <w:r>
        <w:t>王永利主编 其他作品：https://www.jiaokey.com/tag/王永利主编.html</w:t>
      </w:r>
    </w:p>
    <w:p>
      <w:r>
        <w:t>关键词搜索：https://www.jiaokey.com/tag/白描画稿入门模本  十二生肖综合构图.html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