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奇妙的饮食</w:t>
      </w:r>
    </w:p>
    <w:p>
      <w:r>
        <w:rPr>
          <w:rFonts w:ascii="宋体" w:hAnsi="宋体" w:eastAsia="宋体"/>
          <w:sz w:val="24"/>
        </w:rPr>
        <w:t>（法）埃马纽埃·特雷代撰；（法）伊萨贝尔·夏特拉尔等绘图；郭庆岚译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（法）埃马纽埃·特雷代撰；（法）伊萨贝尔·夏特拉尔等绘图；郭庆岚译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本书出售、求购地址：https://www.jiaokey.com/book/detail/14642942.html</w:t>
      </w:r>
    </w:p>
    <w:p>
      <w:r>
        <w:t>更多相关图书推荐：https://www.jiaokey.com</w:t>
      </w:r>
    </w:p>
    <w:p>
      <w:r>
        <w:t>（法）埃马纽埃·特雷代撰；（法）伊萨贝尔·夏特拉尔等绘图；郭庆岚译 其他作品：https://www.jiaokey.com/tag/（法）埃马纽埃·特雷代撰；（法）伊萨贝尔·夏特拉尔等绘图；郭庆岚译.html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关键词搜索：https://www.jiaokey.com/tag/奇妙的饮食.html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