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动物的趣事</w:t>
      </w:r>
    </w:p>
    <w:p>
      <w:r>
        <w:rPr>
          <w:rFonts w:ascii="宋体" w:hAnsi="宋体" w:eastAsia="宋体"/>
          <w:sz w:val="24"/>
        </w:rPr>
        <w:t>（法）瓦莱里·维多撰；（法）伊萨贝尔·夏特拉尔等绘图；郭庆岚译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（法）瓦莱里·维多撰；（法）伊萨贝尔·夏特拉尔等绘图；郭庆岚译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本书出售、求购地址：https://www.jiaokey.com/book/detail/14642940.html</w:t>
      </w:r>
    </w:p>
    <w:p>
      <w:r>
        <w:t>更多相关图书推荐：https://www.jiaokey.com</w:t>
      </w:r>
    </w:p>
    <w:p>
      <w:r>
        <w:t>（法）瓦莱里·维多撰；（法）伊萨贝尔·夏特拉尔等绘图；郭庆岚译 其他作品：https://www.jiaokey.com/tag/（法）瓦莱里·维多撰；（法）伊萨贝尔·夏特拉尔等绘图；郭庆岚译.html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关键词搜索：https://www.jiaokey.com/tag/动物的趣事.html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