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家庭排行  影响一生的力量</w:t>
      </w:r>
    </w:p>
    <w:p>
      <w:r>
        <w:rPr>
          <w:rFonts w:ascii="宋体" w:hAnsi="宋体" w:eastAsia="宋体"/>
          <w:sz w:val="24"/>
        </w:rPr>
        <w:t>肖路责任编辑；邓超译；（日本）五百田达成，川原瑞丸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家庭排行  影响一生的力量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肖路责任编辑；邓超译；（日本）五百田达成，川原瑞丸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本书出售、求购地址：https://www.jiaokey.com/book/detail/14642124.html</w:t>
      </w:r>
    </w:p>
    <w:p>
      <w:r>
        <w:t>更多相关图书推荐：https://www.jiaokey.com</w:t>
      </w:r>
    </w:p>
    <w:p>
      <w:r>
        <w:t>肖路责任编辑；邓超译；（日本）五百田达成，川原瑞丸 其他作品：https://www.jiaokey.com/tag/肖路责任编辑；邓超译；（日本）五百田达成，川原瑞丸.html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关键词搜索：https://www.jiaokey.com/tag/家庭排行  影响一生的力量.html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