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精神疾病的神经外科治疗</w:t>
      </w:r>
    </w:p>
    <w:p>
      <w:r>
        <w:rPr>
          <w:rFonts w:ascii="宋体" w:hAnsi="宋体" w:eastAsia="宋体"/>
          <w:sz w:val="24"/>
        </w:rPr>
        <w:t>孙伯民，（美）安东尼奥·德塞勒斯主编；李殿友，金海燕，张陈诚主译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精神疾病的神经外科治疗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孙伯民，（美）安东尼奥·德塞勒斯主编；李殿友，金海燕，张陈诚主译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本书出售、求购地址：https://www.jiaokey.com/book/detail/14642014.html</w:t>
      </w:r>
    </w:p>
    <w:p>
      <w:r>
        <w:t>更多相关图书推荐：https://www.jiaokey.com</w:t>
      </w:r>
    </w:p>
    <w:p>
      <w:r>
        <w:t>孙伯民，（美）安东尼奥·德塞勒斯主编；李殿友，金海燕，张陈诚主译 其他作品：https://www.jiaokey.com/tag/孙伯民，（美）安东尼奥·德塞勒斯主编；李殿友，金海燕，张陈诚主译.html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关键词搜索：https://www.jiaokey.com/tag/精神疾病的神经外科治疗.html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