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社区足球场规划建设  理论·方法·实践</w:t>
      </w:r>
    </w:p>
    <w:p>
      <w:r>
        <w:rPr>
          <w:rFonts w:ascii="宋体" w:hAnsi="宋体" w:eastAsia="宋体"/>
          <w:sz w:val="24"/>
        </w:rPr>
        <w:t>王晓迪责任编辑；闫永涛，黎子铭，许智东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社区足球场规划建设  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王晓迪责任编辑；闫永涛，黎子铭，许智东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本书出售、求购地址：https://www.jiaokey.com/book/detail/14641924.html</w:t>
      </w:r>
    </w:p>
    <w:p>
      <w:r>
        <w:t>更多相关图书推荐：https://www.jiaokey.com</w:t>
      </w:r>
    </w:p>
    <w:p>
      <w:r>
        <w:t>王晓迪责任编辑；闫永涛，黎子铭，许智东 其他作品：https://www.jiaokey.com/tag/王晓迪责任编辑；闫永涛，黎子铭，许智东.html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关键词搜索：https://www.jiaokey.com/tag/社区足球场规划建设  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