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健身行业的营销与销售哲学  从传统模式到数据驱动</w:t>
      </w:r>
    </w:p>
    <w:p>
      <w:r>
        <w:rPr>
          <w:rFonts w:ascii="宋体" w:hAnsi="宋体" w:eastAsia="宋体"/>
          <w:sz w:val="24"/>
        </w:rPr>
        <w:t>裴倩责任编辑；张淑红，赵冬青译；（荷兰）赫尔曼·罗格斯，简·米德尔坎普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健身行业的营销与销售哲学  从传统模式到数据驱动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裴倩责任编辑；张淑红，赵冬青译；（荷兰）赫尔曼·罗格斯，简·米德尔坎普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本书出售、求购地址：https://www.jiaokey.com/book/detail/14641795.html</w:t>
      </w:r>
    </w:p>
    <w:p>
      <w:r>
        <w:t>更多相关图书推荐：https://www.jiaokey.com</w:t>
      </w:r>
    </w:p>
    <w:p>
      <w:r>
        <w:t>裴倩责任编辑；张淑红，赵冬青译；（荷兰）赫尔曼·罗格斯，简·米德尔坎普 其他作品：https://www.jiaokey.com/tag/裴倩责任编辑；张淑红，赵冬青译；（荷兰）赫尔曼·罗格斯，简·米德尔坎普.html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关键词搜索：https://www.jiaokey.com/tag/健身行业的营销与销售哲学  从传统模式到数据驱动.html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