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</w:t>
      </w:r>
    </w:p>
    <w:p>
      <w:r>
        <w:rPr>
          <w:rFonts w:ascii="宋体" w:hAnsi="宋体" w:eastAsia="宋体"/>
          <w:sz w:val="24"/>
        </w:rPr>
        <w:t>吕和，（美）柯雷宝，（加拿大）伊佳玲主编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吕和，（美）柯雷宝，（加拿大）伊佳玲主编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本书出售、求购地址：https://www.jiaokey.com/book/detail/14641456.html</w:t>
      </w:r>
    </w:p>
    <w:p>
      <w:r>
        <w:t>更多相关图书推荐：https://www.jiaokey.com</w:t>
      </w:r>
    </w:p>
    <w:p>
      <w:r>
        <w:t>吕和，（美）柯雷宝，（加拿大）伊佳玲主编 其他作品：https://www.jiaokey.com/tag/吕和，（美）柯雷宝，（加拿大）伊佳玲主编.html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