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循环系统</w:t>
      </w:r>
    </w:p>
    <w:p>
      <w:r>
        <w:rPr>
          <w:rFonts w:ascii="宋体" w:hAnsi="宋体" w:eastAsia="宋体"/>
          <w:sz w:val="24"/>
        </w:rPr>
        <w:t>叶本兰，王焱，王挹青，戴翠莲主编；苏茂龙，孙勇，殷平，谢华斌副主编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叶本兰，王焱，王挹青，戴翠莲主编；苏茂龙，孙勇，殷平，谢华斌副主编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本书出售、求购地址：https://www.jiaokey.com/book/detail/14640434.html</w:t>
      </w:r>
    </w:p>
    <w:p>
      <w:r>
        <w:t>更多相关图书推荐：https://www.jiaokey.com</w:t>
      </w:r>
    </w:p>
    <w:p>
      <w:r>
        <w:t>叶本兰，王焱，王挹青，戴翠莲主编；苏茂龙，孙勇，殷平，谢华斌副主编 其他作品：https://www.jiaokey.com/tag/叶本兰，王焱，王挹青，戴翠莲主编；苏茂龙，孙勇，殷平，谢华斌副主编.html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关键词搜索：https://www.jiaokey.com/tag/循环系统.html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