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晚清民国时期中国名胜古迹图集：全本精装版  第11卷</w:t>
      </w:r>
    </w:p>
    <w:p>
      <w:r>
        <w:rPr>
          <w:rFonts w:ascii="宋体" w:hAnsi="宋体" w:eastAsia="宋体"/>
          <w:sz w:val="24"/>
        </w:rPr>
        <w:t>（日）常盘大定，（日）关野贞著；王铁钧，孙娜译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晚清民国时期中国名胜古迹图集：全本精装版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（日）常盘大定，（日）关野贞著；王铁钧，孙娜译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本书出售、求购地址：https://www.jiaokey.com/book/detail/14640239.html</w:t>
      </w:r>
    </w:p>
    <w:p>
      <w:r>
        <w:t>更多相关图书推荐：https://www.jiaokey.com</w:t>
      </w:r>
    </w:p>
    <w:p>
      <w:r>
        <w:t>（日）常盘大定，（日）关野贞著；王铁钧，孙娜译 其他作品：https://www.jiaokey.com/tag/（日）常盘大定，（日）关野贞著；王铁钧，孙娜译.html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关键词搜索：https://www.jiaokey.com/tag/晚清民国时期中国名胜古迹图集：全本精装版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