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书名：基于顶层设计的股权激励  从股权激励到股权运营</w:t>
      </w:r>
    </w:p>
    <w:p>
      <w:r>
        <w:t>作者：刘建刚，李建辉，邵铁健，张宏强，马伟，谭开强著</w:t>
      </w:r>
    </w:p>
    <w:p>
      <w:r>
        <w:t>出版社：北京：团结出版社</w:t>
      </w:r>
    </w:p>
    <w:p>
      <w:r>
        <w:t>出版日期：2018.11</w:t>
      </w:r>
    </w:p>
    <w:p>
      <w:r>
        <w:t>总页数：293</w:t>
      </w:r>
    </w:p>
    <w:p>
      <w:r>
        <w:t>更多请访问教客网: www.jiaokey.com</w:t>
      </w:r>
    </w:p>
    <w:p>
      <w:r>
        <w:t>基于顶层设计的股权激励  从股权激励到股权运营 评论地址：https://www.jiaokey.com/book/detail/14640155.html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