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伟大的创造</w:t>
      </w:r>
    </w:p>
    <w:p>
      <w:r>
        <w:rPr>
          <w:rFonts w:ascii="宋体" w:hAnsi="宋体" w:eastAsia="宋体"/>
          <w:sz w:val="24"/>
        </w:rPr>
        <w:t>（法）勒内·埃斯居迪埃撰；（法）帕斯卡尔·戈弗尔等绘图；郭庆岚译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（法）勒内·埃斯居迪埃撰；（法）帕斯卡尔·戈弗尔等绘图；郭庆岚译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本书出售、求购地址：https://www.jiaokey.com/book/detail/14639574.html</w:t>
      </w:r>
    </w:p>
    <w:p>
      <w:r>
        <w:t>更多相关图书推荐：https://www.jiaokey.com</w:t>
      </w:r>
    </w:p>
    <w:p>
      <w:r>
        <w:t>（法）勒内·埃斯居迪埃撰；（法）帕斯卡尔·戈弗尔等绘图；郭庆岚译 其他作品：https://www.jiaokey.com/tag/（法）勒内·埃斯居迪埃撰；（法）帕斯卡尔·戈弗尔等绘图；郭庆岚译.html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关键词搜索：https://www.jiaokey.com/tag/伟大的创造.html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